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rFonts w:ascii="Times New Roman"/>
          <w:lang w:val="pt-BR"/>
        </w:rPr>
      </w:pPr>
      <w:r>
        <w:rPr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-295275</wp:posOffset>
                </wp:positionH>
                <wp:positionV relativeFrom="page">
                  <wp:posOffset>-844550</wp:posOffset>
                </wp:positionV>
                <wp:extent cx="7686675" cy="14030325"/>
                <wp:effectExtent l="0" t="6350" r="9525" b="3175"/>
                <wp:wrapNone/>
                <wp:docPr id="2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8" b="215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-23.25pt;margin-top:-66.5pt;height:1104.75pt;width:605.25pt;mso-position-horizontal-relative:page;mso-position-vertical-relative:page;z-index:-251657216;mso-width-relative:page;mso-height-relative:page;" coordorigin="53,1202" coordsize="11520,10166" o:gfxdata="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">
                <o:lock v:ext="edit" aspectratio="f"/>
                <v:shape id="Picture 33" o:spid="_x0000_s1026" o:spt="75" type="#_x0000_t75" style="position:absolute;left:53;top:2568;height:8800;width:11520;rotation:11796480f;" filled="f" o:preferrelative="t" stroked="f" coordsize="21600,21600" o:gfxdata="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8XW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top="5f" cropbottom="1410f" o:title=""/>
                  <o:lock v:ext="edit" aspectratio="t"/>
                </v:shape>
                <v:line id="Line 32" o:spid="_x0000_s1026" o:spt="20" style="position:absolute;left:303;top:1202;height:0;width:9660;" filled="f" stroked="t" coordsize="21600,21600" o:gfxdata="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kvcS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609B" joinstyle="round"/>
                  <v:imagedata o:title=""/>
                  <o:lock v:ext="edit" aspectratio="f"/>
                </v:line>
                <v:shape id="Text Box 30" o:spid="_x0000_s1026" o:spt="202" type="#_x0000_t202" style="position:absolute;left:963;top:1632;height:519;width:4353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9"/>
        <w:rPr>
          <w:rFonts w:ascii="Times New Roman"/>
          <w:lang w:val="pt-BR"/>
        </w:rPr>
      </w:pPr>
    </w:p>
    <w:p>
      <w:pPr>
        <w:pStyle w:val="9"/>
        <w:rPr>
          <w:rFonts w:ascii="Times New Roman"/>
          <w:lang w:val="pt-BR"/>
        </w:rPr>
      </w:pPr>
      <w:r>
        <w:rPr>
          <w:rFonts w:ascii="Times New Roman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240" w:after="240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INFLUÊNCIA DO RESIDENCIAL SAID SALOMÃO E ÁREA DE INTERESSE SOCIAL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pt-BR"/>
                              </w:rPr>
                              <w:t>AIS Pedra Pintada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NA PAISAGEM URBANA DO IGARAPÉ CARRAPATO EM BOA VISTA – RR</w:t>
                            </w:r>
                          </w:p>
                          <w:p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6" o:spt="202" type="#_x0000_t202" style="position:absolute;left:0pt;margin-left:-28.75pt;margin-top:11pt;height:72.35pt;width:548.25pt;mso-position-horizontal-relative:margin;z-index:251665408;mso-width-relative:page;mso-height-relative:page;" filled="f" stroked="f" coordsize="21600,21600" o:gfxdata="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/8qevYAAAACwEAAA8AAAAAAAAAAQAg&#10;AAAAIgAAAGRycy9kb3ducmV2LnhtbFBLAQIUABQAAAAIAIdO4kBfAuUKDgIAACQEAAAOAAAAAAAA&#10;AAEAIAAAACcBAABkcnMvZTJvRG9jLnhtbFBLBQYAAAAABgAGAFkBAAC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240" w:after="240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INFLUÊNCIA DO RESIDENCIAL SAID SALOMÃO E ÁREA DE INTERESSE SOCIAL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  <w:szCs w:val="28"/>
                          <w:lang w:val="pt-BR"/>
                        </w:rPr>
                        <w:t>AIS Pedra Pintada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NA PAISAGEM URBANA DO IGARAPÉ CARRAPATO EM BOA VISTA – RR</w:t>
                      </w:r>
                    </w:p>
                    <w:p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jc w:val="right"/>
        <w:rPr>
          <w:rFonts w:ascii="Times New Roman"/>
          <w:lang w:val="pt-BR"/>
        </w:rPr>
      </w:pPr>
    </w:p>
    <w:p>
      <w:pPr>
        <w:pStyle w:val="9"/>
        <w:rPr>
          <w:rFonts w:ascii="Times New Roman"/>
          <w:lang w:val="pt-BR"/>
        </w:rPr>
      </w:pPr>
    </w:p>
    <w:p>
      <w:pPr>
        <w:pStyle w:val="9"/>
        <w:rPr>
          <w:rFonts w:ascii="Times New Roman"/>
          <w:lang w:val="pt-BR"/>
        </w:rPr>
      </w:pPr>
    </w:p>
    <w:p>
      <w:pPr>
        <w:pStyle w:val="9"/>
        <w:rPr>
          <w:rFonts w:ascii="Times New Roman"/>
          <w:lang w:val="pt-BR"/>
        </w:rPr>
      </w:pPr>
    </w:p>
    <w:p>
      <w:pPr>
        <w:pStyle w:val="9"/>
        <w:rPr>
          <w:rFonts w:ascii="Times New Roman"/>
          <w:lang w:val="pt-BR"/>
        </w:rPr>
      </w:pPr>
    </w:p>
    <w:p>
      <w:pPr>
        <w:pStyle w:val="9"/>
        <w:tabs>
          <w:tab w:val="left" w:pos="1920"/>
        </w:tabs>
        <w:rPr>
          <w:rFonts w:ascii="Times New Roman"/>
          <w:lang w:val="pt-BR"/>
        </w:rPr>
      </w:pPr>
    </w:p>
    <w:p>
      <w:pPr>
        <w:pStyle w:val="9"/>
        <w:tabs>
          <w:tab w:val="left" w:pos="1920"/>
        </w:tabs>
        <w:jc w:val="right"/>
        <w:rPr>
          <w:rFonts w:ascii="Times New Roman"/>
          <w:lang w:val="pt-BR"/>
        </w:rPr>
      </w:pPr>
    </w:p>
    <w:p>
      <w:pPr>
        <w:pStyle w:val="9"/>
        <w:tabs>
          <w:tab w:val="left" w:pos="1920"/>
        </w:tabs>
        <w:rPr>
          <w:rFonts w:ascii="Times New Roman"/>
          <w:lang w:val="pt-BR"/>
        </w:rPr>
      </w:pPr>
    </w:p>
    <w:p>
      <w:pPr>
        <w:pStyle w:val="9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pt-BR"/>
        </w:rPr>
        <w:t>Márcia Teixeira Falcão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Style w:val="7"/>
          <w:rFonts w:ascii="Times New Roman" w:hAnsi="Times New Roman" w:eastAsia="Times New Roman" w:cs="Times New Roman"/>
          <w:color w:val="000000"/>
          <w:sz w:val="24"/>
          <w:szCs w:val="24"/>
        </w:rPr>
        <w:footnoteReference w:id="0"/>
      </w:r>
    </w:p>
    <w:p>
      <w:pPr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pt-BR"/>
        </w:rPr>
        <w:t>Paulo Henrique da Silva</w:t>
      </w:r>
      <w:r>
        <w:rPr>
          <w:rStyle w:val="7"/>
          <w:rFonts w:ascii="Times New Roman" w:hAnsi="Times New Roman" w:eastAsia="Times New Roman" w:cs="Times New Roman"/>
          <w:color w:val="000000"/>
          <w:sz w:val="24"/>
          <w:szCs w:val="24"/>
        </w:rPr>
        <w:footnoteReference w:id="1"/>
      </w:r>
    </w:p>
    <w:p>
      <w:pPr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pt-BR"/>
        </w:rPr>
        <w:t>Thiago Martins Silva</w:t>
      </w:r>
      <w:r>
        <w:rPr>
          <w:rStyle w:val="7"/>
          <w:rFonts w:ascii="Times New Roman" w:hAnsi="Times New Roman" w:eastAsia="Times New Roman" w:cs="Times New Roman"/>
          <w:color w:val="000000"/>
          <w:sz w:val="24"/>
          <w:szCs w:val="24"/>
        </w:rPr>
        <w:footnoteReference w:id="2"/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Recursos Hídricos e Qualidade da Água</w:t>
      </w:r>
    </w:p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</w:p>
    <w:p>
      <w:pPr>
        <w:jc w:val="center"/>
        <w:rPr>
          <w:rFonts w:ascii="Times New Roman" w:hAnsi="Times New Roman" w:eastAsia="Times New Roman" w:cs="Times New Roman"/>
          <w:b/>
          <w:i/>
          <w:color w:val="231F20"/>
          <w:sz w:val="28"/>
        </w:rPr>
      </w:pPr>
    </w:p>
    <w:p>
      <w:pPr>
        <w:jc w:val="center"/>
        <w:rPr>
          <w:rFonts w:ascii="Times New Roman" w:hAnsi="Times New Roman" w:eastAsia="Times New Roman" w:cs="Times New Roman"/>
          <w:b/>
          <w:i/>
          <w:color w:val="231F20"/>
          <w:sz w:val="28"/>
        </w:rPr>
      </w:pPr>
    </w:p>
    <w:p>
      <w:pPr>
        <w:jc w:val="center"/>
      </w:pPr>
      <w:r>
        <w:rPr>
          <w:rFonts w:ascii="Times New Roman" w:hAnsi="Times New Roman" w:eastAsia="Times New Roman" w:cs="Times New Roman"/>
          <w:b/>
          <w:i/>
          <w:color w:val="231F20"/>
          <w:sz w:val="28"/>
        </w:rPr>
        <w:t>Resumo</w:t>
      </w:r>
    </w:p>
    <w:p>
      <w:pPr>
        <w:ind w:left="220" w:firstLine="220"/>
        <w:jc w:val="center"/>
      </w:pPr>
    </w:p>
    <w:p>
      <w:pPr>
        <w:spacing w:before="156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 artigo tem como objetivo demonstrar a influência do bairro Said Salomão e da Área de Interesse Social </w:t>
      </w:r>
      <w:r>
        <w:rPr>
          <w:rFonts w:hint="default" w:ascii="Times New Roman" w:hAnsi="Times New Roman" w:eastAsia="Times New Roman" w:cs="Times New Roman"/>
          <w:color w:val="000000"/>
          <w:sz w:val="24"/>
          <w:lang w:val="pt-BR"/>
        </w:rPr>
        <w:t>(AIS)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lang w:val="pt-BR"/>
        </w:rPr>
        <w:t>AIS Pedra Pintada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na paisagem urbana do igarapé Carrapato na cidade de Boa Vista. A metodologia envolveu visita in loco, uso de Sistema de Informação Geográfica (SIG), Para a avaliação dos impactos ambientais se utilizou o método 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</w:rPr>
        <w:t>check list</w:t>
      </w:r>
      <w:r>
        <w:rPr>
          <w:rFonts w:ascii="Times New Roman" w:hAnsi="Times New Roman" w:eastAsia="Times New Roman" w:cs="Times New Roman"/>
          <w:color w:val="000000"/>
          <w:sz w:val="24"/>
        </w:rPr>
        <w:t>, na área de estudo. Os resultados demonstram que o igarapé Carrapato vem sofrendo diversos impactos decorrentes do processo de ocupação da área, que alteraram o meio físico, biótico e antrópico, como: exposição do solo, piora da estrutura do solo, aumento dos processos erosivos, com extração mineral e diminuição da mata ciliar que acarreta a diminuição da sustentabilidade do ecossistema, entre outros. Assim, ressalta-se a importância da inserção políticas mais efetivas voltadas a educação ambiental junto aos moradores do entorno.</w:t>
      </w:r>
    </w:p>
    <w:p>
      <w:pPr>
        <w:spacing w:before="156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</w:t>
      </w:r>
      <w:bookmarkStart w:id="0" w:name="_GoBack"/>
      <w:r>
        <w:rPr>
          <w:rFonts w:hint="default" w:ascii="Times New Roman" w:hAnsi="Times New Roman" w:eastAsia="Times New Roman" w:cs="Times New Roman"/>
          <w:color w:val="000000"/>
          <w:sz w:val="24"/>
          <w:lang w:val="pt-BR"/>
        </w:rPr>
        <w:t>Área de Interesse Social. Impactos.Educação Ambiental.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</w:p>
    <w:bookmarkEnd w:id="0"/>
    <w:p>
      <w:pPr>
        <w:jc w:val="right"/>
      </w:pPr>
    </w:p>
    <w:p>
      <w:pPr>
        <w:pStyle w:val="9"/>
        <w:ind w:left="1003"/>
        <w:rPr>
          <w:rFonts w:ascii="Times New Roman"/>
          <w:lang w:val="pt-BR"/>
        </w:rPr>
      </w:pPr>
    </w:p>
    <w:p>
      <w:pPr>
        <w:rPr>
          <w:rFonts w:ascii="Times New Roman"/>
          <w:sz w:val="28"/>
        </w:rPr>
        <w:sectPr>
          <w:headerReference r:id="rId4" w:type="default"/>
          <w:footerReference r:id="rId6" w:type="default"/>
          <w:headerReference r:id="rId5" w:type="even"/>
          <w:footerReference r:id="rId7" w:type="even"/>
          <w:type w:val="continuous"/>
          <w:pgSz w:w="11520" w:h="15480"/>
          <w:pgMar w:top="0" w:right="840" w:bottom="280" w:left="860" w:header="720" w:footer="720" w:gutter="0"/>
          <w:cols w:space="720" w:num="1"/>
        </w:sectPr>
      </w:pPr>
    </w:p>
    <w:p>
      <w:pPr>
        <w:rPr>
          <w:rFonts w:ascii="Times New Roman"/>
          <w:sz w:val="28"/>
        </w:rPr>
        <w:sectPr>
          <w:type w:val="continuous"/>
          <w:pgSz w:w="11520" w:h="15480"/>
          <w:pgMar w:top="0" w:right="840" w:bottom="280" w:left="860" w:header="720" w:footer="720" w:gutter="0"/>
          <w:cols w:space="720" w:num="1"/>
        </w:sectPr>
      </w:pPr>
    </w:p>
    <w:p>
      <w:pPr>
        <w:tabs>
          <w:tab w:val="left" w:pos="5140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</w:pPr>
    </w:p>
    <w:p>
      <w:pPr>
        <w:tabs>
          <w:tab w:val="left" w:pos="5140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I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NTRODUÇÃO</w:t>
      </w:r>
    </w:p>
    <w:p>
      <w:pPr>
        <w:spacing w:after="0" w:line="360" w:lineRule="auto"/>
        <w:ind w:firstLine="660" w:firstLineChars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crescimento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 cidades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brasileiras,</w:t>
      </w:r>
      <w:r>
        <w:rPr>
          <w:rFonts w:ascii="Times New Roman" w:hAnsi="Times New Roman" w:cs="Times New Roman"/>
          <w:sz w:val="24"/>
          <w:szCs w:val="24"/>
        </w:rPr>
        <w:t xml:space="preserve"> ocorre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sem que houvesse um planejamento urbano adequado,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proporcionando </w:t>
      </w:r>
      <w:r>
        <w:rPr>
          <w:rFonts w:ascii="Times New Roman" w:hAnsi="Times New Roman" w:cs="Times New Roman"/>
          <w:sz w:val="24"/>
          <w:szCs w:val="24"/>
        </w:rPr>
        <w:t>uma crise urbana bastante acentuada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, associada aos problemas de ordem social que se reflete em</w:t>
      </w:r>
      <w:r>
        <w:rPr>
          <w:rFonts w:ascii="Times New Roman" w:hAnsi="Times New Roman" w:cs="Times New Roman"/>
          <w:sz w:val="24"/>
          <w:szCs w:val="24"/>
        </w:rPr>
        <w:t xml:space="preserve"> uma parcela elevada da população não tem acesso ao solo urbano e a moradia, senão através de formas ilegais, tendo como principal característica a ocupação de áreas impróprias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de vulnerabilidade ambiental próxima a corpos hídricos urbanos.</w:t>
      </w:r>
    </w:p>
    <w:p>
      <w:pPr>
        <w:tabs>
          <w:tab w:val="left" w:pos="660"/>
        </w:tabs>
        <w:spacing w:after="0" w:line="360" w:lineRule="auto"/>
        <w:ind w:firstLine="660" w:firstLineChars="27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Mendonça (2004) reforça que os absurdos observados nas cidades evidenciam a perda da cidadania, a degradação ambiental,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a má</w:t>
      </w:r>
      <w:r>
        <w:rPr>
          <w:rFonts w:ascii="Times New Roman" w:hAnsi="Times New Roman" w:cs="Times New Roman"/>
          <w:sz w:val="24"/>
          <w:szCs w:val="24"/>
        </w:rPr>
        <w:t xml:space="preserve"> qualidade de vida, a usurpação dos valores culturais e a perda da identidade e soberania das pessoas, sendo essa situação mais evidenciada em grupos sociais com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menor </w:t>
      </w:r>
      <w:r>
        <w:rPr>
          <w:rFonts w:ascii="Times New Roman" w:hAnsi="Times New Roman" w:cs="Times New Roman"/>
          <w:sz w:val="24"/>
          <w:szCs w:val="24"/>
        </w:rPr>
        <w:t>poder aquisitivo, como acontece na África, América Latina 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pt-BR"/>
        </w:rPr>
        <w:t xml:space="preserve">em alguns países da </w:t>
      </w:r>
      <w:r>
        <w:rPr>
          <w:rFonts w:ascii="Times New Roman" w:hAnsi="Times New Roman" w:cs="Times New Roman"/>
          <w:color w:val="auto"/>
          <w:sz w:val="24"/>
          <w:szCs w:val="24"/>
        </w:rPr>
        <w:t>Ásia.</w:t>
      </w:r>
    </w:p>
    <w:p>
      <w:pPr>
        <w:spacing w:after="0" w:line="360" w:lineRule="auto"/>
        <w:ind w:firstLine="660" w:firstLineChars="275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Boa Vista, capital do Estado de Roraima vem se tornando frequente o aparecimento de áreas periféricas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ocupadas de forma irregular</w:t>
      </w:r>
      <w:r>
        <w:rPr>
          <w:rFonts w:ascii="Times New Roman" w:hAnsi="Times New Roman" w:cs="Times New Roman"/>
          <w:sz w:val="24"/>
          <w:szCs w:val="24"/>
        </w:rPr>
        <w:t>, que a principio, descumprem o plano diretor da cidade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 legislação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ambiental, ameaça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 integridade do meio ambiente e contribu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para a proliferação dos impactos ambientais e das mazelas urbanas relacionadas com os problemas de insuficiência em serviços de saneamento ambiental.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</w:t>
      </w:r>
    </w:p>
    <w:p>
      <w:pPr>
        <w:spacing w:after="0" w:line="360" w:lineRule="auto"/>
        <w:ind w:firstLine="660" w:firstLineChars="275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Neste contexto insere-se a área de estudo, que a partir de 2012 iniciou o processo de ocupação com a criação da Área de Interesse Social – AIS (</w:t>
      </w:r>
      <w:r>
        <w:rPr>
          <w:rFonts w:ascii="Times New Roman" w:hAnsi="Times New Roman" w:cs="Times New Roman"/>
          <w:sz w:val="24"/>
          <w:szCs w:val="24"/>
          <w:lang w:val="pt-BR"/>
        </w:rPr>
        <w:t>AIS Pedra Pintada</w:t>
      </w:r>
      <w:r>
        <w:rPr>
          <w:rFonts w:ascii="Times New Roman" w:hAnsi="Times New Roman" w:cs="Times New Roman"/>
          <w:sz w:val="24"/>
          <w:szCs w:val="24"/>
        </w:rPr>
        <w:t>) e o Bairro Said Salomão (especulação imobiliária)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que teve</w:t>
      </w:r>
      <w:r>
        <w:rPr>
          <w:rFonts w:ascii="Times New Roman" w:hAnsi="Times New Roman" w:cs="Times New Roman"/>
          <w:sz w:val="24"/>
          <w:szCs w:val="24"/>
        </w:rPr>
        <w:t xml:space="preserve"> ini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cio em 2011 através de</w:t>
      </w:r>
      <w:r>
        <w:rPr>
          <w:rFonts w:ascii="Times New Roman" w:hAnsi="Times New Roman" w:cs="Times New Roman"/>
          <w:sz w:val="24"/>
          <w:szCs w:val="24"/>
        </w:rPr>
        <w:t xml:space="preserve"> loteamento. Nessa perspectiva este estudo tem como objetivo demonstrar a influência do bairro Said Salomão e da Área de Interesse Social - </w:t>
      </w:r>
      <w:r>
        <w:rPr>
          <w:rFonts w:ascii="Times New Roman" w:hAnsi="Times New Roman" w:cs="Times New Roman"/>
          <w:sz w:val="24"/>
          <w:szCs w:val="24"/>
          <w:lang w:val="pt-BR"/>
        </w:rPr>
        <w:t>AIS Pedra Pintada</w:t>
      </w:r>
      <w:r>
        <w:rPr>
          <w:rFonts w:ascii="Times New Roman" w:hAnsi="Times New Roman" w:cs="Times New Roman"/>
          <w:sz w:val="24"/>
          <w:szCs w:val="24"/>
        </w:rPr>
        <w:t xml:space="preserve"> na paisagem urbana do igarapé Carrapato na cidade de Boa Vista, em especial os impactos ambientais, decorrentes do processo de ocupação e uso da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terra.</w:t>
      </w:r>
    </w:p>
    <w:p>
      <w:pPr>
        <w:spacing w:after="0" w:line="360" w:lineRule="auto"/>
        <w:ind w:firstLine="660" w:firstLineChars="275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spacing w:line="360" w:lineRule="auto"/>
        <w:ind w:left="0" w:leftChars="0" w:firstLine="660" w:firstLineChars="275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spacing w:line="360" w:lineRule="auto"/>
        <w:ind w:left="0" w:leftChars="0" w:firstLine="660" w:firstLineChars="275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spacing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M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ETODOLOGIA</w:t>
      </w:r>
    </w:p>
    <w:p>
      <w:pPr>
        <w:spacing w:line="360" w:lineRule="auto"/>
        <w:ind w:left="0" w:leftChars="0" w:firstLine="660" w:firstLineChars="275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ab/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Área de estudo é o entorno do igarapé do Carrapato, área rural do município. O Carrapato é afluente da margem esquerda do rio Cauamé (afluente da margem direita do rio Branco) possui cerca de 18km de extensão. A geologia da área pertence a Formação Boa Vista (sedimentos que datam do terciário-quaternário), a geomorfologia é caracterizada pela Depressão Boa Vista (presença de relevo plano suavemente dissecado) em média 60m de altitude. O clima é do tipo Aw com períodos seco (outubro a março) e chuvoso (abril a setembro), a vegetação é marcada pela presença do lavrado (termo regional para vegetação de savana) com a presença de vegetação ciliar com a presença de vereda de buritizal. </w:t>
      </w:r>
    </w:p>
    <w:p>
      <w:pPr>
        <w:spacing w:line="360" w:lineRule="auto"/>
        <w:ind w:left="0" w:leftChars="0" w:firstLine="660" w:firstLineChars="275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Figura 01: Área da bacia do Igarapé Carrapato</w:t>
      </w:r>
    </w:p>
    <w:p>
      <w:pPr>
        <w:spacing w:line="360" w:lineRule="auto"/>
        <w:ind w:left="0" w:leftChars="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4986020" cy="3510280"/>
            <wp:effectExtent l="0" t="0" r="5080" b="1397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/>
        <w:jc w:val="both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>A área  de estudo foi o entorno do igarapé do Carrapato, correspondendo ao bairro Said Salomão e AIS Pedra Pintada. O Carrapato é afluente da margem esquerda do rio Cauamé (afluente da margem direita do rio Branco). O acesso ocorre através da BR-174, sentido Venezuela, fica aproximadamente 12km do centro da cidade (Figura 02).</w:t>
      </w:r>
    </w:p>
    <w:p>
      <w:pPr>
        <w:spacing w:line="360" w:lineRule="auto"/>
        <w:ind w:firstLine="720"/>
        <w:jc w:val="both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</w:pPr>
    </w:p>
    <w:p>
      <w:pPr>
        <w:spacing w:line="360" w:lineRule="auto"/>
        <w:ind w:firstLine="720"/>
        <w:jc w:val="both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>Figura 02: Mapa da área de estudo</w:t>
      </w:r>
    </w:p>
    <w:p>
      <w:pPr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4653915" cy="3275965"/>
            <wp:effectExtent l="0" t="0" r="13335" b="635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/>
        <w:jc w:val="both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Fonte: Autores, 2020. </w:t>
      </w:r>
    </w:p>
    <w:p>
      <w:pPr>
        <w:spacing w:line="360" w:lineRule="auto"/>
        <w:ind w:firstLine="720"/>
        <w:jc w:val="both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</w:pP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>O desenvolvimento da pesquisa envolveu levantamento bibliográfico, em periódicos, teses e dissertações. Os levantamentos d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>os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 dados </w:t>
      </w:r>
      <w:r>
        <w:rPr>
          <w:rFonts w:ascii="Times New Roman" w:hAnsi="Times New Roman" w:cs="Times New Roman"/>
          <w:b w:val="0"/>
          <w:bCs/>
          <w:i/>
          <w:iCs w:val="0"/>
          <w:color w:val="auto"/>
          <w:sz w:val="24"/>
          <w:szCs w:val="24"/>
        </w:rPr>
        <w:t>in loco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 ocorre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u 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no 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>ano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 de 2020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 no 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>período seco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 e 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>período chuvoso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; 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>foram realizados registros fotográficos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 e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 coleta de coordenadas geográficas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 através de GPS (Sistema de Posicionamento Global).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>A técnica utilizada foi a observação direta em campo, que permitiu aos pesquisadores o contato e aproximação com o objeto de estudo, assim p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ara a identificação dos impactos ambientais na área 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de estudo, 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foi utilizado o método de Silva (2001), em forma de </w:t>
      </w:r>
      <w:r>
        <w:rPr>
          <w:rFonts w:ascii="Times New Roman" w:hAnsi="Times New Roman" w:cs="Times New Roman"/>
          <w:b w:val="0"/>
          <w:bCs/>
          <w:i/>
          <w:iCs w:val="0"/>
          <w:color w:val="auto"/>
          <w:sz w:val="24"/>
          <w:szCs w:val="24"/>
        </w:rPr>
        <w:t>check list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 que consiste no vislumbramento e na listagem d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 xml:space="preserve">os 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>impactos ambientais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b w:val="0"/>
          <w:bCs/>
          <w:i w:val="0"/>
          <w:iCs/>
          <w:color w:val="auto"/>
          <w:sz w:val="24"/>
          <w:szCs w:val="24"/>
        </w:rPr>
        <w:t xml:space="preserve"> considerando as transformações ocorridas no ambiente físico, biótico e antrópico, avaliando-as sob o prisma positivo e negativo, de causas (atividades impactantes) conhecidas e seu grau de importância. Grau 02 (impactos de maior importância) - impactos permanentes que se relacionam com a cadeia alimentar, recursos hídricos, biodiversidade e minorias étnicas; Grau 01 (impactos de menor importância) - todos os impactos temporários ou cíclicos, ou os impactos permanentes que não se relacionam aos itens contemplados no Grau 02. Para elaboração do mapa, foi utilizado o software QGis 2.18 que auxiliaram na análise dos dados.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R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ESULTADOS E 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D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ISCUSSÃO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Processo de ocupação da área de estudo - Said Salomão e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AIS Pedra Pintada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 teve inicio em 2011 (Said Salomão) </w:t>
      </w:r>
      <w:r>
        <w:rPr>
          <w:rFonts w:ascii="Times New Roman" w:hAnsi="Times New Roman" w:cs="Times New Roman"/>
          <w:color w:val="000000"/>
          <w:sz w:val="24"/>
          <w:szCs w:val="24"/>
        </w:rPr>
        <w:t>com a venda de loteamentos por uma imobiliári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a,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em 2014 o Ministério Público de Roraima protocolou uma ação civil pública por ato de improbidade administrativa na Justiça por fraude na titulação de terras públicas que originou o loteamento, na ação foram identificadas diversas ilegalidades na condução do processo e expedição de título da área da "Fazenda Real"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Gleba Murupu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>), e e</w:t>
      </w:r>
      <w:r>
        <w:rPr>
          <w:rFonts w:ascii="Times New Roman" w:hAnsi="Times New Roman" w:cs="Times New Roman"/>
          <w:color w:val="000000"/>
          <w:sz w:val="24"/>
          <w:szCs w:val="24"/>
        </w:rPr>
        <w:t>m 2015 os empresários comprovaram posse efetiva da área loteada, através de documentação de posse, então a justiça deu como improcedente a ação de fraude e considerou aquisição dos terrenos por pessoas de boa fé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; já a AIS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AIS Pedra Pintada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 teve seu processo de ocupação a </w:t>
      </w:r>
      <w:r>
        <w:rPr>
          <w:rFonts w:ascii="Times New Roman" w:hAnsi="Times New Roman" w:cs="Times New Roman"/>
          <w:color w:val="000000"/>
          <w:sz w:val="24"/>
          <w:szCs w:val="24"/>
        </w:rPr>
        <w:t>partir de 2012, ressalta-se que a área era propriedade do Estado e a partir de 2014 iniciou-se o processo de regularização quando o Instituto de Terras e Colonização de Roraima (ITERAIMA)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 inicio de 2015 sob nova gestão, o ITERAIMA cancelou as licenças, por terem sido foram expedidas de forma irregular. De acordo com Xavier (2015) no mesmo ano, através do Projeto de Lei nº 172/2015 a ocupação foi denominada de Área Especial de Interesse Social (AEIS) denominada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AIS Pedra Pintada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localizada no bairro Cauamé, com 6.099.542,77 m2. </w:t>
      </w:r>
    </w:p>
    <w:p>
      <w:pPr>
        <w:spacing w:line="360" w:lineRule="auto"/>
        <w:ind w:firstLine="72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O déficit habitacional é uma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necessidade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 vigente em todo país fazendo com que as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famílias de baixa renda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que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não têm recursos suficientes para financiar um imóvel ou até mesmo comprar um terreno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para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construir uma casa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, a ocuparem locais de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condições insalubres, muitas vezes sem condições de moradia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 e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sem saneamento básico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As duas áreas de estudo, apesar de estarem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no espaço geográfico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retratam realidades diferenciadas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, pois de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um lado, tem-se uma área de loteamento em que a infraestrutura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é implementada a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ntes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da chegada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dos moradores e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de outro lado,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contrastando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está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um bairro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no qual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 infraestrutura chega aos poucos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 e tardiamente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em geral a partir de reivindicações dos moradores que sofrem com a falta de saneamento básico, e durante o período chuvoso afloram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divers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os problemas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 xml:space="preserve"> decorrentes dos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alagamentos, contribui para geração de diversos vetores, que podem afetar a saúde dos moradores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e o ambiente natural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(Figura 03).  </w:t>
      </w:r>
    </w:p>
    <w:p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Figura 03: Problemas decorrentes d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os alagamentos durante o período chuvoso no AIS </w:t>
      </w:r>
      <w:r>
        <w:rPr>
          <w:rFonts w:ascii="Times New Roman" w:hAnsi="Times New Roman"/>
          <w:color w:val="000000" w:themeColor="text1"/>
          <w:sz w:val="24"/>
          <w:lang w:val="pt-BR"/>
          <w14:textFill>
            <w14:solidFill>
              <w14:schemeClr w14:val="tx1"/>
            </w14:solidFill>
          </w14:textFill>
        </w:rPr>
        <w:t>AIS Pedra Pintada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. </w:t>
      </w:r>
    </w:p>
    <w:p>
      <w:pPr>
        <w:spacing w:line="360" w:lineRule="auto"/>
        <w:ind w:left="0" w:leftChars="0" w:firstLine="0" w:firstLineChars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878070" cy="3029585"/>
            <wp:effectExtent l="0" t="0" r="17780" b="18415"/>
            <wp:docPr id="7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Fonte: </w:t>
      </w:r>
      <w:r>
        <w:rPr>
          <w:rStyle w:val="7"/>
          <w:rFonts w:hint="default" w:ascii="Times New Roman" w:hAnsi="Times New Roman" w:cs="Times New Roman"/>
          <w:color w:val="000000"/>
          <w:sz w:val="24"/>
          <w:szCs w:val="24"/>
          <w:lang w:val="pt-BR"/>
        </w:rPr>
        <w:footnoteReference w:id="3"/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>G1/Roraima, 2018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Durante os estudos de campo, notou-se que o bairro Said Salomão ainda é pouco habitado, no entanto, existe muitas residências em construção, já n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AIS Pedra Pintada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 residências vem passando por um processo de transformação, aos poucos as casas de madeira estão sendo substituídas por casas de alvenaria, e também após a entrega de título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 xml:space="preserve"> definitivo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muitos moradores venderam os lotes.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>Nos últimos anos, conforme informações coletadas em aplicativos de compra e venda de terrenos, percebeu-se que nos últimos 03 (três) anos houve um aumento do</w:t>
      </w:r>
      <w:r>
        <w:rPr>
          <w:rFonts w:ascii="Times New Roman" w:hAnsi="Times New Roman" w:cs="Times New Roman"/>
          <w:color w:val="000000"/>
          <w:sz w:val="24"/>
          <w:szCs w:val="24"/>
        </w:rPr>
        <w:t>s valores dos terrenos e residências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>, a</w:t>
      </w:r>
      <w:r>
        <w:rPr>
          <w:rFonts w:ascii="Times New Roman" w:hAnsi="Times New Roman" w:cs="Times New Roman"/>
          <w:color w:val="auto"/>
          <w:sz w:val="24"/>
          <w:szCs w:val="24"/>
        </w:rPr>
        <w:t>tribui-se ao alto valor imobiliário, a construção de um shopping em 2014 que fica a cerca de 6,5 km de distancia da área de estudo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pt-BR"/>
        </w:rPr>
        <w:t>, no qual proporcional uma nova dinâmica urbana na área, como a duplicação da BR-174 no trecho urbano, um supermercado (tipo atacadão) e implantação de um hotel franqueado de uma grande rede de hoteis</w:t>
      </w:r>
      <w:r>
        <w:rPr>
          <w:rFonts w:ascii="Times New Roman" w:hAnsi="Times New Roman" w:cs="Times New Roman"/>
          <w:color w:val="auto"/>
          <w:sz w:val="24"/>
          <w:szCs w:val="24"/>
        </w:rPr>
        <w:t>. Corroborando com Harvey (2005) que ressalta que o investimento no mundo emergente está voltado para valorização de terras e imóveis, como o que vem ocorrendo na área de estudo.</w:t>
      </w:r>
    </w:p>
    <w:p>
      <w:pPr>
        <w:spacing w:line="360" w:lineRule="auto"/>
        <w:ind w:firstLine="720"/>
        <w:jc w:val="both"/>
        <w:rPr>
          <w:rFonts w:hint="default" w:ascii="Times New Roman" w:hAnsi="Times New Roman" w:cs="Times New Roman"/>
          <w:color w:val="FF0000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pt-BR"/>
        </w:rPr>
        <w:t>Oliveira (2020) destaca que as facilidades e comodidades que os empreendimentos citados anteriormente trouxeram, no entanto, outras questões estão agregadas em especial  agressão ao meio ambiente urbano que por sua vez compromete a qualidade socioambiental.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Souza e Rosa Filho (2019) reforçam que o espaço urbano das cidades é caracterizado diferentes formas de usos e sua produção é resultado da ação dos agentes que promovem a transformação deste espaço, contribuindo para criação especificidades nas mais diferentes parcelas de terra.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pt-BR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 processo de crescimento urbano proporciona o aprofundamento das condições entre o ambiental e o social, no qual conforme Spósito (2003) ressalta que existe uma cisão entre o natural e o urbano, a natureza é vista apenas como disponibilizadora de bens no atual sistema econômico. 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Com base nos estudos de campo, percebeu-se que as origens dos problemas de ordem socioambiental na área de estudo, estão relacionados a especulação imobiliária e ao crescimento populacional do município, visto que Roraima, em especial a capital, apesar da distancia geográfica do restante do país, a partir dos anos 80 se configurou como uma área atrativa ao processo migratório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intra como extra-regional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) e atualmente a imigração de venezuelanos, devido a crise humanitária da Venezuela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Com relação aos impactos socioambientais encontrados no entorno igarapé com base no método de Silva (2001) notou-se que os principais impactos no meio físico são: a exposição do solo devido a retirada da vegetação nativa e da extração de cascalho (laterita) para a construção civil; a piora do microclima local com a retirada da vegetação nativa (savana) apesar de não ser uma vegetação arbórea, mas contribui para o microclima local e evita a emissão de particulados; o aumento do nível de turbidez do igarapé devido ao processo de assoreamento, que ainda não é intenso, mas poderá se tornar um problema com a expansão dos bairros e o risco de enchente.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Já os impactos no meio biótico, se destacam: a diminuição das espécies de vegetais devido a supressão da vegetação, nota-se a presença de buritizais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CN"/>
        </w:rPr>
        <w:t>Mauritia flexuosa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) que serpenteia o igarapé, além de espécies do lavrado como o caimbé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CN"/>
        </w:rPr>
        <w:t>Curatella americana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), mirixi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CN"/>
        </w:rPr>
        <w:t>Byrsonima crassifolia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)e outras que deram lugar a espécies frutíferas, a diminuição das espécies de plantas por consequência levam a diminuição da oferta de alimentos e a capacidade de sustentação da fauna silvestre. </w:t>
      </w:r>
    </w:p>
    <w:p>
      <w:pPr>
        <w:spacing w:line="360" w:lineRule="auto"/>
        <w:ind w:firstLine="720"/>
        <w:jc w:val="both"/>
        <w:rPr>
          <w:rFonts w:hint="default" w:ascii="Times New Roman" w:hAnsi="Times New Roman"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/>
          <w:color w:val="000000"/>
          <w:sz w:val="24"/>
          <w:szCs w:val="24"/>
          <w:lang w:eastAsia="zh-CN"/>
        </w:rPr>
        <w:t xml:space="preserve">Ressalta-se que essas alterações no meio biótico, proporcionam a perda da qualidade e sustentabilidade dos hábitats, tornando-se um ambiente propicio para geração de animais nocivos ao homem, isso se deve também a disposição de resíduos nas margens do corpo hídrico. </w:t>
      </w:r>
    </w:p>
    <w:p>
      <w:pPr>
        <w:spacing w:line="360" w:lineRule="auto"/>
        <w:ind w:firstLine="720"/>
        <w:jc w:val="both"/>
        <w:rPr>
          <w:rFonts w:hint="default" w:ascii="Times New Roman" w:hAnsi="Times New Roman"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/>
          <w:color w:val="000000"/>
          <w:sz w:val="24"/>
          <w:szCs w:val="24"/>
          <w:lang w:eastAsia="zh-CN"/>
        </w:rPr>
        <w:t xml:space="preserve">Os impactos no meio antrópico destacam-se: as alterações no uso do uso, na área de estudo tem a extração de cascalho (laterita), a presença de chácaras no entorno da bacia promovem alterações significativas tais como o uso de defensivos químicos que podem contaminar o igarapé, além da área de ocupação residencial.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Os pontos positivos são a geração de empregos, em geral na construção civil devido a construção de novas moradias, devido a expansão dos bairros e também foi identificado o aumento na arrecadação de impostos para o município de Boa Vista.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Com base no método de Silva (2001) os principais impactos socioambientais foram descritos na rede interações, com a indicação dos impactos negativos (-) e positivos (+), conforme a figura 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0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pt-BR" w:eastAsia="zh-CN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 xml:space="preserve"> abaixo.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Figura 0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pt-BR" w:eastAsia="zh-CN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Rede interação dos impactos presentes no igarapé do Carrapato   </w:t>
      </w:r>
    </w:p>
    <w:p>
      <w:pPr>
        <w:spacing w:line="360" w:lineRule="auto"/>
        <w:ind w:left="0" w:leftChars="0" w:firstLine="0" w:firstLineChars="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drawing>
          <wp:inline distT="0" distB="0" distL="114300" distR="114300">
            <wp:extent cx="4989830" cy="3085465"/>
            <wp:effectExtent l="0" t="0" r="1270" b="635"/>
            <wp:docPr id="8" name="Imagem 8" descr="Apresentaçã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Apresentação1"/>
                    <pic:cNvPicPr>
                      <a:picLocks noChangeAspect="1"/>
                    </pic:cNvPicPr>
                  </pic:nvPicPr>
                  <pic:blipFill>
                    <a:blip r:embed="rId13"/>
                    <a:srcRect l="3859" t="3668" r="8499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Fonte: Dados coletados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CN"/>
        </w:rPr>
        <w:t>in loco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, em 2020, baseado no método de Silva (2001)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 igarapé do Carrapato vem sofrendo diversos impactos no seu curso ao longo dos anos,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principalmente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a partir dos anos 2012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quando se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iniciou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o processo de urbanização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devido a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inserção de loteamentos e invasões, que se intensificaram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e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proporcionando a perda do ambiente natural, espaços de lazer naturais, educação ambiental e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de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pesquisa para expansão urbana proporcionando impacto visual na paisagem e por consequência a perda do valor cênico e a piora na qualidade de vida. </w:t>
      </w:r>
    </w:p>
    <w:p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C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ONCLUSÕES </w:t>
      </w:r>
    </w:p>
    <w:p>
      <w:pPr>
        <w:tabs>
          <w:tab w:val="center" w:pos="4536"/>
        </w:tabs>
        <w:spacing w:line="360" w:lineRule="auto"/>
        <w:ind w:left="0" w:leftChars="0" w:firstLine="660" w:firstLineChars="275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Conclui-se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que conforme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os objetivos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alcançados através da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presente pesquisa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observou-se que a existe uma influencia significativa do conjunto habitacional Said Salomão e a Área de Interesse Social - </w:t>
      </w:r>
      <w:r>
        <w:rPr>
          <w:rFonts w:ascii="Times New Roman" w:hAnsi="Times New Roman" w:cs="Times New Roman"/>
          <w:color w:val="000000"/>
          <w:sz w:val="24"/>
          <w:szCs w:val="24"/>
          <w:lang w:val="pt-BR" w:eastAsia="zh-CN"/>
        </w:rPr>
        <w:t>AIS Pedra Pintada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na paisagem do Igarapé Carrapato,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que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é um dos corpos hídricos de grande extensão do município (cerca de 18km) possui importância ecológica e econômica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.</w:t>
      </w:r>
    </w:p>
    <w:p>
      <w:pPr>
        <w:tabs>
          <w:tab w:val="center" w:pos="4536"/>
        </w:tabs>
        <w:spacing w:line="360" w:lineRule="auto"/>
        <w:ind w:left="0" w:leftChars="0" w:firstLine="660" w:firstLineChars="275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evido as diversas formas uso no se entorno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tais como: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moradias,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área de agricultura,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balneário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e a influencia de grandes empreendimentos,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nos últimos anos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o entorno do igarapé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vem passando por um processo de ocupação mais intens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a que proporciona impactos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ambientais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decorrentes também d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 falta de fiscalização dos órgãos ambientais, </w:t>
      </w:r>
      <w:r>
        <w:rPr>
          <w:rFonts w:ascii="Times New Roman" w:hAnsi="Times New Roman" w:cs="Times New Roman"/>
          <w:color w:val="000000"/>
          <w:sz w:val="24"/>
          <w:szCs w:val="24"/>
          <w:lang w:val="pt-BR" w:eastAsia="zh-CN"/>
        </w:rPr>
        <w:t>políticas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públicas insuficientes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 e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ausência de consciência ambiental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, torna-se necessário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inserç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ão de políticas efetivas que visem à preservação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ambiental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e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prevenção de impactos ambientais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 w:eastAsia="zh-CN"/>
        </w:rPr>
        <w:t>.</w:t>
      </w:r>
    </w:p>
    <w:p>
      <w:pPr>
        <w:tabs>
          <w:tab w:val="center" w:pos="4536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eastAsia="Times New Roman" w:cs="Times New Roman"/>
          <w:b/>
          <w:smallCaps/>
          <w:color w:val="1F497D" w:themeColor="text2"/>
          <w:sz w:val="56"/>
          <w:szCs w:val="56"/>
          <w14:textFill>
            <w14:solidFill>
              <w14:schemeClr w14:val="tx2"/>
            </w14:solidFill>
          </w14:textFill>
        </w:rPr>
        <w:t>R</w:t>
      </w:r>
      <w:r>
        <w:rPr>
          <w:rFonts w:ascii="Times New Roman" w:hAnsi="Times New Roman" w:eastAsia="Times New Roman" w:cs="Times New Roman"/>
          <w:b/>
          <w:smallCaps/>
          <w:color w:val="1F497D" w:themeColor="text2"/>
          <w:sz w:val="24"/>
          <w:szCs w:val="24"/>
          <w14:textFill>
            <w14:solidFill>
              <w14:schemeClr w14:val="tx2"/>
            </w14:solidFill>
          </w14:textFill>
        </w:rPr>
        <w:t>EFERÊNCIAS</w:t>
      </w:r>
    </w:p>
    <w:p>
      <w:pPr>
        <w:pStyle w:val="22"/>
        <w:widowControl/>
        <w:spacing w:after="0"/>
        <w:jc w:val="both"/>
        <w:rPr>
          <w:color w:val="auto"/>
        </w:rPr>
      </w:pPr>
      <w:r>
        <w:rPr>
          <w:color w:val="auto"/>
        </w:rPr>
        <w:t xml:space="preserve">FALCÃO, M.T.; BRUG, I.P.; COSTA.J.A.V. Expansão urbana de Boa Vista / RR e os reflexos sobre os recursos hídricos. </w:t>
      </w:r>
      <w:r>
        <w:rPr>
          <w:b/>
          <w:bCs/>
          <w:color w:val="auto"/>
        </w:rPr>
        <w:t xml:space="preserve">Revista Equador </w:t>
      </w:r>
      <w:r>
        <w:rPr>
          <w:color w:val="auto"/>
        </w:rPr>
        <w:t>(UFPI), Vol. 4, Nº 2, 2015. p. 98 - 113. Disponível em: https://ojs.ufpi.br/index.php/equador/article/viewFile/3208/2068. Acesso em: 20 maio 2017.</w:t>
      </w:r>
    </w:p>
    <w:p>
      <w:pPr>
        <w:pStyle w:val="22"/>
        <w:widowControl/>
        <w:spacing w:after="0"/>
        <w:jc w:val="both"/>
        <w:rPr>
          <w:color w:val="auto"/>
        </w:rPr>
      </w:pPr>
    </w:p>
    <w:p>
      <w:pPr>
        <w:pStyle w:val="22"/>
        <w:widowControl/>
        <w:spacing w:after="0"/>
        <w:jc w:val="both"/>
        <w:rPr>
          <w:color w:val="auto"/>
          <w:lang w:val="en-US"/>
        </w:rPr>
      </w:pPr>
      <w:r>
        <w:rPr>
          <w:color w:val="auto"/>
        </w:rPr>
        <w:t xml:space="preserve">HARVEY, D. </w:t>
      </w:r>
      <w:r>
        <w:rPr>
          <w:b/>
          <w:bCs/>
          <w:color w:val="auto"/>
        </w:rPr>
        <w:t>A produção capitalista do espaço</w:t>
      </w:r>
      <w:r>
        <w:rPr>
          <w:color w:val="auto"/>
        </w:rPr>
        <w:t xml:space="preserve">. </w:t>
      </w:r>
      <w:r>
        <w:rPr>
          <w:color w:val="auto"/>
          <w:lang w:val="en-US"/>
        </w:rPr>
        <w:t>2. ed. São Paulo: Annablume, 2005.</w:t>
      </w:r>
    </w:p>
    <w:p>
      <w:pPr>
        <w:pStyle w:val="22"/>
        <w:widowControl/>
        <w:spacing w:after="0"/>
        <w:jc w:val="both"/>
        <w:rPr>
          <w:color w:val="auto"/>
          <w:lang w:val="en-US"/>
        </w:rPr>
      </w:pPr>
    </w:p>
    <w:p>
      <w:pPr>
        <w:pStyle w:val="22"/>
        <w:widowControl/>
        <w:spacing w:after="0"/>
        <w:jc w:val="both"/>
        <w:rPr>
          <w:color w:val="auto"/>
        </w:rPr>
      </w:pPr>
      <w:r>
        <w:rPr>
          <w:color w:val="auto"/>
        </w:rPr>
        <w:t xml:space="preserve">MENDONÇA, F. S.A.U. - Sistema Ambiental Urbano: uma abordagem dos problemas socioambientais da cidade. In: MENDONÇA, F. (Org.). </w:t>
      </w:r>
      <w:r>
        <w:rPr>
          <w:b/>
          <w:bCs/>
          <w:color w:val="auto"/>
        </w:rPr>
        <w:t xml:space="preserve">Impactos socioambientais urbanos. </w:t>
      </w:r>
      <w:r>
        <w:rPr>
          <w:color w:val="auto"/>
        </w:rPr>
        <w:t>Curitiba - PR: Editora UFPR, 2004. p. 185-217.</w:t>
      </w:r>
    </w:p>
    <w:p>
      <w:pPr>
        <w:pStyle w:val="22"/>
        <w:widowControl/>
        <w:spacing w:after="0"/>
        <w:jc w:val="both"/>
        <w:rPr>
          <w:color w:val="auto"/>
        </w:rPr>
      </w:pPr>
    </w:p>
    <w:p>
      <w:pPr>
        <w:pStyle w:val="22"/>
        <w:widowControl/>
        <w:spacing w:after="0"/>
        <w:jc w:val="both"/>
        <w:rPr>
          <w:rFonts w:hint="default"/>
          <w:color w:val="auto"/>
          <w:lang w:val="pt-BR"/>
        </w:rPr>
      </w:pPr>
      <w:r>
        <w:rPr>
          <w:rFonts w:hint="default"/>
          <w:color w:val="auto"/>
          <w:lang w:val="pt-BR"/>
        </w:rPr>
        <w:t>OLIVEIRA,  K. da L. Dinâmica da transformação urbana nas proximidades do Pátio Roraima Shopping em Boa Vista-RR: de sua construção aos primeiros dois anos de funcionamento (2016). </w:t>
      </w:r>
      <w:r>
        <w:rPr>
          <w:rFonts w:hint="default"/>
          <w:b/>
          <w:bCs/>
          <w:color w:val="auto"/>
          <w:lang w:val="pt-BR"/>
        </w:rPr>
        <w:t>Ambiente: Gestão e Desenvolvimento</w:t>
      </w:r>
      <w:r>
        <w:rPr>
          <w:rFonts w:hint="default"/>
          <w:color w:val="auto"/>
          <w:lang w:val="pt-BR"/>
        </w:rPr>
        <w:t>, v. 13, n. 2, p. 106–120, 2020. Disponível em: https://periodicos.uerr.edu.br/index.php/ambiente/article/view/821. Acesso em: 15 jul. 2021.</w:t>
      </w:r>
    </w:p>
    <w:p>
      <w:pPr>
        <w:pStyle w:val="22"/>
        <w:widowControl/>
        <w:spacing w:after="0"/>
        <w:jc w:val="both"/>
        <w:rPr>
          <w:rFonts w:hint="default"/>
          <w:color w:val="auto"/>
          <w:lang w:val="pt-BR"/>
        </w:rPr>
      </w:pPr>
    </w:p>
    <w:p>
      <w:pPr>
        <w:pStyle w:val="22"/>
        <w:widowControl/>
        <w:spacing w:after="0"/>
        <w:jc w:val="both"/>
        <w:rPr>
          <w:color w:val="auto"/>
        </w:rPr>
      </w:pPr>
      <w:r>
        <w:rPr>
          <w:color w:val="auto"/>
        </w:rPr>
        <w:t xml:space="preserve">SANTOS, M. </w:t>
      </w:r>
      <w:r>
        <w:rPr>
          <w:b/>
          <w:bCs/>
          <w:color w:val="auto"/>
        </w:rPr>
        <w:t>Metamorfose do espaço habitado</w:t>
      </w:r>
      <w:r>
        <w:rPr>
          <w:color w:val="auto"/>
        </w:rPr>
        <w:t xml:space="preserve">. São Paulo: Hucitec, 1988. </w:t>
      </w:r>
    </w:p>
    <w:p>
      <w:pPr>
        <w:pStyle w:val="22"/>
        <w:widowControl/>
        <w:spacing w:after="0"/>
        <w:jc w:val="both"/>
        <w:rPr>
          <w:color w:val="auto"/>
        </w:rPr>
      </w:pPr>
    </w:p>
    <w:p>
      <w:pPr>
        <w:pStyle w:val="22"/>
        <w:widowControl/>
        <w:spacing w:after="0"/>
        <w:jc w:val="both"/>
        <w:rPr>
          <w:color w:val="auto"/>
        </w:rPr>
      </w:pPr>
      <w:r>
        <w:rPr>
          <w:color w:val="auto"/>
        </w:rPr>
        <w:t xml:space="preserve">SILVA, E. </w:t>
      </w:r>
      <w:r>
        <w:rPr>
          <w:b/>
          <w:bCs/>
          <w:color w:val="auto"/>
        </w:rPr>
        <w:t>Avaliação de Impactos Ambientais</w:t>
      </w:r>
      <w:r>
        <w:rPr>
          <w:color w:val="auto"/>
        </w:rPr>
        <w:t>. Viçosa: UFV, 2001.</w:t>
      </w:r>
    </w:p>
    <w:p>
      <w:pPr>
        <w:pStyle w:val="22"/>
        <w:widowControl/>
        <w:spacing w:after="0"/>
        <w:jc w:val="both"/>
        <w:rPr>
          <w:color w:val="auto"/>
        </w:rPr>
      </w:pPr>
    </w:p>
    <w:p>
      <w:pPr>
        <w:pStyle w:val="22"/>
        <w:widowControl/>
        <w:spacing w:after="0"/>
        <w:jc w:val="both"/>
        <w:rPr>
          <w:color w:val="auto"/>
        </w:rPr>
      </w:pPr>
      <w:r>
        <w:rPr>
          <w:color w:val="auto"/>
        </w:rPr>
        <w:t xml:space="preserve">SOUZA, J.S.; ROSA FILHO, A. Cidades fragmentadas na Amazônia: a segregação residencial espontânea em Boa Vista – Roraima – Brasil. </w:t>
      </w:r>
      <w:r>
        <w:rPr>
          <w:b/>
          <w:bCs/>
          <w:color w:val="auto"/>
          <w:lang w:val="en-US"/>
        </w:rPr>
        <w:t>Caminhos de Geografia</w:t>
      </w:r>
      <w:r>
        <w:rPr>
          <w:color w:val="auto"/>
          <w:lang w:val="en-US"/>
        </w:rPr>
        <w:t xml:space="preserve"> Uberlândia v. 20, n. 72 Dez/2019 p. 217–229. </w:t>
      </w:r>
      <w:r>
        <w:rPr>
          <w:color w:val="auto"/>
        </w:rPr>
        <w:t xml:space="preserve">Disponível em: &lt; http://www.seer.ufu.br/index.php/caminhosdegeografia/article/view/42897 &gt;. Acesso em: 15 jul. 2020. </w:t>
      </w:r>
    </w:p>
    <w:p>
      <w:pPr>
        <w:pStyle w:val="22"/>
        <w:widowControl/>
        <w:spacing w:after="0"/>
        <w:jc w:val="both"/>
        <w:rPr>
          <w:color w:val="auto"/>
        </w:rPr>
      </w:pPr>
    </w:p>
    <w:p>
      <w:pPr>
        <w:pStyle w:val="22"/>
        <w:widowControl/>
        <w:spacing w:after="0"/>
        <w:jc w:val="both"/>
        <w:rPr>
          <w:color w:val="auto"/>
        </w:rPr>
      </w:pPr>
      <w:r>
        <w:rPr>
          <w:color w:val="auto"/>
        </w:rPr>
        <w:t xml:space="preserve">SPÓSITO, M.E.B. O embate entre as questões ambientais e sociais no urbano. In: CARLOS, A.F.A.; LEMOS, A.I.G. (Orgs.). </w:t>
      </w:r>
      <w:r>
        <w:rPr>
          <w:b/>
          <w:bCs/>
          <w:color w:val="auto"/>
        </w:rPr>
        <w:t>Dilemas urbanos</w:t>
      </w:r>
      <w:r>
        <w:rPr>
          <w:color w:val="auto"/>
        </w:rPr>
        <w:t>: novas abordagens sobre a cidade. São Paulo: Contexto, 2003. p. 295-298.</w:t>
      </w:r>
    </w:p>
    <w:p>
      <w:pPr>
        <w:pStyle w:val="22"/>
        <w:widowControl/>
        <w:spacing w:after="0"/>
        <w:jc w:val="both"/>
        <w:rPr>
          <w:color w:val="auto"/>
        </w:rPr>
      </w:pPr>
    </w:p>
    <w:p>
      <w:pPr>
        <w:jc w:val="both"/>
        <w:rPr>
          <w:rFonts w:ascii="Times New Roman" w:hAnsi="Times New Roman" w:eastAsia="Times New Roman" w:cs="Times New Roman"/>
          <w:b/>
          <w:smallCaps/>
          <w:color w:val="auto"/>
        </w:rPr>
      </w:pPr>
      <w:r>
        <w:rPr>
          <w:rFonts w:ascii="Times New Roman" w:hAnsi="Times New Roman"/>
          <w:color w:val="auto"/>
          <w:sz w:val="24"/>
        </w:rPr>
        <w:t xml:space="preserve">XAVIER, Nairon. </w:t>
      </w:r>
      <w:r>
        <w:rPr>
          <w:rFonts w:ascii="Times New Roman" w:hAnsi="Times New Roman"/>
          <w:color w:val="auto"/>
          <w:sz w:val="24"/>
          <w:lang w:val="pt-BR"/>
        </w:rPr>
        <w:t>AIS Pedra Pintada</w:t>
      </w:r>
      <w:r>
        <w:rPr>
          <w:rFonts w:ascii="Times New Roman" w:hAnsi="Times New Roman"/>
          <w:color w:val="auto"/>
          <w:sz w:val="24"/>
        </w:rPr>
        <w:t xml:space="preserve">, Câmara aprova projeto que cria área de interesse social. </w:t>
      </w:r>
      <w:r>
        <w:rPr>
          <w:rFonts w:ascii="Times New Roman" w:hAnsi="Times New Roman"/>
          <w:b/>
          <w:color w:val="auto"/>
          <w:sz w:val="24"/>
        </w:rPr>
        <w:t xml:space="preserve">Jornal Folha de Boa Vista. </w:t>
      </w:r>
      <w:r>
        <w:rPr>
          <w:rFonts w:ascii="Times New Roman" w:hAnsi="Times New Roman"/>
          <w:color w:val="auto"/>
          <w:sz w:val="24"/>
        </w:rPr>
        <w:t>Boa Vista, 22 de set. 2015. Disponível em: https://folhabv.com.br/noticia/-Camara-aprova-projeto-que-cria-area-de-interesse-social/10129. Acessando em: 10 de agosto de 2019.</w:t>
      </w:r>
    </w:p>
    <w:p>
      <w:pPr>
        <w:tabs>
          <w:tab w:val="center" w:pos="4536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auto"/>
        </w:rPr>
      </w:pPr>
    </w:p>
    <w:p>
      <w:pPr>
        <w:tabs>
          <w:tab w:val="center" w:pos="4536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auto"/>
        </w:rPr>
      </w:pPr>
    </w:p>
    <w:p>
      <w:pPr>
        <w:tabs>
          <w:tab w:val="center" w:pos="4536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000000"/>
        </w:rPr>
      </w:pPr>
    </w:p>
    <w:p>
      <w:pPr>
        <w:tabs>
          <w:tab w:val="center" w:pos="4536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000000"/>
        </w:rPr>
      </w:pPr>
    </w:p>
    <w:p>
      <w:pPr>
        <w:tabs>
          <w:tab w:val="center" w:pos="4536"/>
        </w:tabs>
        <w:spacing w:line="360" w:lineRule="auto"/>
        <w:rPr>
          <w:rFonts w:ascii="Times New Roman" w:hAnsi="Times New Roman" w:eastAsia="Times New Roman" w:cs="Times New Roman"/>
          <w:b/>
          <w:smallCaps/>
          <w:color w:val="000000"/>
        </w:rPr>
      </w:pPr>
    </w:p>
    <w:sectPr>
      <w:type w:val="continuous"/>
      <w:pgSz w:w="11520" w:h="15480"/>
      <w:pgMar w:top="1701" w:right="1134" w:bottom="1134" w:left="1701" w:header="454" w:footer="397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i/>
        <w:color w:val="262626" w:themeColor="text1" w:themeTint="D9"/>
        <w:lang w:val="en-US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ascii="Georgia" w:hAnsi="Georgia" w:eastAsia="Georgia" w:cs="Georgia"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>
                    <a:fillRect/>
                  </a:stretch>
                </pic:blipFill>
                <pic:spPr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rFonts w:ascii="Georgia" w:hAnsi="Georgia" w:eastAsia="Georgia" w:cs="Georgia"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>
                    <a:fillRect/>
                  </a:stretch>
                </pic:blipFill>
                <pic:spPr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8">
    <w:p>
      <w:r>
        <w:separator/>
      </w:r>
    </w:p>
  </w:footnote>
  <w:footnote w:type="continuationSeparator" w:id="9">
    <w:p>
      <w:r>
        <w:continuationSeparator/>
      </w:r>
    </w:p>
  </w:footnote>
  <w:footnote w:id="0"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</w:rPr>
      </w:pPr>
      <w:r>
        <w:rPr>
          <w:rStyle w:val="7"/>
          <w:rFonts w:hint="default" w:ascii="Times New Roman" w:hAnsi="Times New Roman" w:cs="Times New Roman"/>
        </w:rPr>
        <w:footnoteRef/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</w:rPr>
        <w:t>Prof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t>a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t>Dra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</w:rPr>
        <w:t xml:space="preserve">. 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t>Universidade Estadual de Roraima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</w:rPr>
        <w:t xml:space="preserve"> – 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t>Curso Geografia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</w:rPr>
        <w:t xml:space="preserve">, 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fldChar w:fldCharType="begin"/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instrText xml:space="preserve"> HYPERLINK "mailto:marciafalcao.geog@uerr.edu.br" </w:instrTex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fldChar w:fldCharType="separate"/>
      </w:r>
      <w:r>
        <w:rPr>
          <w:rStyle w:val="8"/>
          <w:rFonts w:hint="default" w:ascii="Times New Roman" w:hAnsi="Times New Roman" w:eastAsia="Times New Roman" w:cs="Times New Roman"/>
          <w:i/>
          <w:sz w:val="20"/>
          <w:szCs w:val="20"/>
          <w:lang w:val="pt-BR"/>
        </w:rPr>
        <w:t>marciafalcao.geog@uerr.edu.br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fldChar w:fldCharType="end"/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  <w:lang w:val="pt-BR"/>
        </w:rPr>
        <w:t xml:space="preserve"> </w:t>
      </w:r>
      <w:r>
        <w:rPr>
          <w:rFonts w:hint="default" w:ascii="Times New Roman" w:hAnsi="Times New Roman" w:eastAsia="Times New Roman" w:cs="Times New Roman"/>
          <w:i/>
          <w:color w:val="000000"/>
          <w:sz w:val="20"/>
          <w:szCs w:val="20"/>
        </w:rPr>
        <w:t>.</w:t>
      </w:r>
    </w:p>
  </w:footnote>
  <w:footnote w:id="1">
    <w:p>
      <w:pPr>
        <w:pStyle w:val="13"/>
        <w:rPr>
          <w:rFonts w:hint="default" w:ascii="Times New Roman" w:hAnsi="Times New Roman" w:cs="Times New Roman"/>
          <w:lang w:val="pt-BR"/>
        </w:rPr>
      </w:pPr>
      <w:r>
        <w:rPr>
          <w:rStyle w:val="7"/>
          <w:rFonts w:hint="default" w:ascii="Times New Roman" w:hAnsi="Times New Roman" w:cs="Times New Roman"/>
        </w:rPr>
        <w:footnoteRef/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t xml:space="preserve">Mestrando  do Programa de Pós Graduação em Agroecologia da Universidade Estadual de Roraima </w:t>
      </w:r>
      <w:r>
        <w:rPr>
          <w:rFonts w:hint="default" w:ascii="Times New Roman" w:hAnsi="Times New Roman" w:eastAsia="Times New Roman" w:cs="Times New Roman"/>
          <w:i/>
          <w:color w:val="000000"/>
        </w:rPr>
        <w:t xml:space="preserve">, </w: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t xml:space="preserve"> </w: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fldChar w:fldCharType="begin"/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instrText xml:space="preserve"> HYPERLINK "mailto:paulo.henrique@ufrr.br" </w:instrTex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fldChar w:fldCharType="separate"/>
      </w:r>
      <w:r>
        <w:rPr>
          <w:rStyle w:val="8"/>
          <w:rFonts w:hint="default" w:ascii="Times New Roman" w:hAnsi="Times New Roman" w:eastAsia="Times New Roman" w:cs="Times New Roman"/>
          <w:i/>
          <w:lang w:val="pt-BR"/>
        </w:rPr>
        <w:t>paulo.henrique@ufrr.br</w: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fldChar w:fldCharType="end"/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t xml:space="preserve"> </w:t>
      </w:r>
    </w:p>
  </w:footnote>
  <w:footnote w:id="2">
    <w:p>
      <w:pPr>
        <w:pStyle w:val="13"/>
        <w:rPr>
          <w:rFonts w:hint="default" w:ascii="Times New Roman" w:hAnsi="Times New Roman" w:cs="Times New Roman"/>
        </w:rPr>
      </w:pPr>
      <w:r>
        <w:rPr>
          <w:rStyle w:val="7"/>
          <w:rFonts w:hint="default" w:ascii="Times New Roman" w:hAnsi="Times New Roman" w:cs="Times New Roman"/>
        </w:rPr>
        <w:footnoteRef/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t>Mestrando do Programa de Pós Graduação em Geografia da Universidade Federal de Roraima</w:t>
      </w:r>
      <w:r>
        <w:rPr>
          <w:rFonts w:hint="default" w:ascii="Times New Roman" w:hAnsi="Times New Roman" w:eastAsia="Times New Roman" w:cs="Times New Roman"/>
          <w:i/>
          <w:color w:val="000000"/>
        </w:rPr>
        <w:t>,</w: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t xml:space="preserve"> </w: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fldChar w:fldCharType="begin"/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instrText xml:space="preserve"> HYPERLINK "mailto:thiafomartinssilva95@gmail.com" </w:instrTex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fldChar w:fldCharType="separate"/>
      </w:r>
      <w:r>
        <w:rPr>
          <w:rStyle w:val="8"/>
          <w:rFonts w:hint="default" w:ascii="Times New Roman" w:hAnsi="Times New Roman" w:eastAsia="Times New Roman" w:cs="Times New Roman"/>
          <w:i/>
          <w:lang w:val="pt-BR"/>
        </w:rPr>
        <w:t>thiafomartinssilva95@gmail.com</w:t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fldChar w:fldCharType="end"/>
      </w:r>
      <w:r>
        <w:rPr>
          <w:rFonts w:hint="default" w:ascii="Times New Roman" w:hAnsi="Times New Roman" w:eastAsia="Times New Roman" w:cs="Times New Roman"/>
          <w:i/>
          <w:color w:val="000000"/>
          <w:lang w:val="pt-BR"/>
        </w:rPr>
        <w:t xml:space="preserve"> </w:t>
      </w:r>
      <w:r>
        <w:rPr>
          <w:rFonts w:hint="default" w:ascii="Times New Roman" w:hAnsi="Times New Roman" w:eastAsia="Times New Roman" w:cs="Times New Roman"/>
          <w:i/>
          <w:color w:val="000000"/>
        </w:rPr>
        <w:t>.</w:t>
      </w:r>
    </w:p>
  </w:footnote>
  <w:footnote w:id="3">
    <w:p>
      <w:pPr>
        <w:pStyle w:val="13"/>
        <w:snapToGrid w:val="0"/>
        <w:rPr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</w:pPr>
      <w:r>
        <w:rPr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  <w:footnoteRef/>
      </w:r>
      <w:r>
        <w:rPr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  <w:t xml:space="preserve"> </w:t>
      </w:r>
      <w:r>
        <w:rPr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  <w:fldChar w:fldCharType="begin"/>
      </w:r>
      <w:r>
        <w:rPr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  <w:instrText xml:space="preserve"> HYPERLINK "https://g1.globo.com/rr/roraima/noticia/chuva-alaga-ruas-e-casas-no-pedra-pintada-em-boa-vista-um-verdadeiro-rio-diz-moradora.ghtml" </w:instrText>
      </w:r>
      <w:r>
        <w:rPr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  <w:fldChar w:fldCharType="separate"/>
      </w:r>
      <w:r>
        <w:rPr>
          <w:rStyle w:val="8"/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  <w:t>https://g1.globo.com/rr/roraima/noticia/chuva-alaga-ruas-e-casas-no-pedra-pintada-em-boa-vista-um-verdadeiro-rio-diz-moradora.ghtml</w:t>
      </w:r>
      <w:r>
        <w:rPr>
          <w:rFonts w:hint="default" w:ascii="Times New Roman" w:hAnsi="Times New Roman" w:eastAsia="Bookman Old Style" w:cs="Times New Roman"/>
          <w:color w:val="000000"/>
          <w:sz w:val="20"/>
          <w:szCs w:val="20"/>
          <w:lang w:val="pt-BR" w:eastAsia="en-US" w:bidi="en-US"/>
        </w:rPr>
        <w:fldChar w:fldCharType="end"/>
      </w:r>
      <w:r>
        <w:rPr>
          <w:rFonts w:hint="default" w:ascii="Times New Roman" w:hAnsi="Times New Roman" w:cs="Times New Roman"/>
          <w:color w:val="000000"/>
          <w:sz w:val="20"/>
          <w:szCs w:val="20"/>
          <w:lang w:val="pt-BR" w:eastAsia="en-US" w:bidi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i/>
        <w:color w:val="262626" w:themeColor="text1" w:themeTint="D9"/>
        <w:lang w:val="en-US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lang w:eastAsia="pt-BR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0" descr="cabecalh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6350" b="635"/>
              <wp:wrapNone/>
              <wp:docPr id="6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rgbClr val="E36C0A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1" o:spid="_x0000_s1026" o:spt="202" type="#_x0000_t202" style="position:absolute;left:0pt;margin-left:0pt;margin-top:-12.35pt;height:16.45pt;width:43pt;mso-position-horizontal-relative:page;mso-position-vertical-relative:page;z-index:251662336;v-text-anchor:middle;mso-width-relative:left-margin-area;mso-height-relative:page;mso-width-percent:1000;" fillcolor="#E36C0A" filled="t" stroked="f" coordsize="21600,21600" o:allowincell="f" o:gfxdata="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LTsFzVAAAAAwEA&#10;AA8AAAAAAAAAAQAgAAAAIgAAAGRycy9kb3ducmV2LnhtbFBLAQIUABQAAAAIAIdO4kBlYU3k5AEA&#10;ANwDAAAOAAAAAAAAAAEAIAAAACQBAABkcnMvZTJvRG9jLnhtbFBLBQYAAAAABgAGAFkBAAB6BQAA&#10;AAA=&#10;">
              <v:fill on="t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13</w:t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eastAsia="pt-BR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0" descr="cabecalh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5" name="Caixa de Texto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rgbClr val="E36C0A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219" o:spid="_x0000_s1026" o:spt="202" type="#_x0000_t202" style="position:absolute;left:0pt;margin-left:0pt;margin-top:-12.35pt;height:16.45pt;width:85.05pt;mso-position-horizontal-relative:page;mso-position-vertical-relative:page;z-index:251660288;v-text-anchor:middle;mso-width-relative:left-margin-area;mso-height-relative:page;mso-width-percent:1000;" fillcolor="#E36C0A" filled="t" stroked="f" coordsize="21600,21600" o:allowincell="f" o:gfxdata="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rtE+LVAAAA&#10;BAEAAA8AAAAAAAAAAQAgAAAAIgAAAGRycy9kb3ducmV2LnhtbFBLAQIUABQAAAAIAIdO4kB1jO8c&#10;5wEAAN8DAAAOAAAAAAAAAAEAIAAAACQBAABkcnMvZTJvRG9jLnhtbFBLBQYAAAAABgAGAFkBAAB9&#10;BQAAAAA=&#10;">
              <v:fill on="t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12</w:t>
                    </w:r>
                    <w:r>
                      <w:rPr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20"/>
  <w:hyphenationZone w:val="425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4"/>
    </o:shapelayout>
  </w:hdrShapeDefaults>
  <w:footnotePr>
    <w:footnote w:id="8"/>
    <w:footnote w:id="9"/>
  </w:footnotePr>
  <w:compat>
    <w:ulTrailSpace/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3C"/>
    <w:rsid w:val="00017776"/>
    <w:rsid w:val="00072F98"/>
    <w:rsid w:val="000B5515"/>
    <w:rsid w:val="000D513D"/>
    <w:rsid w:val="000D6947"/>
    <w:rsid w:val="000E3150"/>
    <w:rsid w:val="000E7F1C"/>
    <w:rsid w:val="00131B79"/>
    <w:rsid w:val="0017529C"/>
    <w:rsid w:val="001A5A87"/>
    <w:rsid w:val="001B1129"/>
    <w:rsid w:val="001B2BBC"/>
    <w:rsid w:val="001F7F7A"/>
    <w:rsid w:val="0021343C"/>
    <w:rsid w:val="00247C76"/>
    <w:rsid w:val="00281F0A"/>
    <w:rsid w:val="002B5DB2"/>
    <w:rsid w:val="002E5F95"/>
    <w:rsid w:val="003077AB"/>
    <w:rsid w:val="00340EB7"/>
    <w:rsid w:val="00357611"/>
    <w:rsid w:val="0037243D"/>
    <w:rsid w:val="003B404A"/>
    <w:rsid w:val="003C53EF"/>
    <w:rsid w:val="003D68C8"/>
    <w:rsid w:val="00487129"/>
    <w:rsid w:val="004923F8"/>
    <w:rsid w:val="004951A4"/>
    <w:rsid w:val="004D6CD2"/>
    <w:rsid w:val="004F6140"/>
    <w:rsid w:val="00517C50"/>
    <w:rsid w:val="00534A41"/>
    <w:rsid w:val="005A2FEA"/>
    <w:rsid w:val="006451E0"/>
    <w:rsid w:val="006627A8"/>
    <w:rsid w:val="006D2B0B"/>
    <w:rsid w:val="006D7B3A"/>
    <w:rsid w:val="00724D4B"/>
    <w:rsid w:val="007543D5"/>
    <w:rsid w:val="007B2F4D"/>
    <w:rsid w:val="00820492"/>
    <w:rsid w:val="008411BD"/>
    <w:rsid w:val="00885AD8"/>
    <w:rsid w:val="008E268C"/>
    <w:rsid w:val="008F0A6E"/>
    <w:rsid w:val="00925B9A"/>
    <w:rsid w:val="00971597"/>
    <w:rsid w:val="00986475"/>
    <w:rsid w:val="009A0B4D"/>
    <w:rsid w:val="009B3713"/>
    <w:rsid w:val="00A078C8"/>
    <w:rsid w:val="00A239A3"/>
    <w:rsid w:val="00A3701D"/>
    <w:rsid w:val="00A4485B"/>
    <w:rsid w:val="00A62B27"/>
    <w:rsid w:val="00A807C9"/>
    <w:rsid w:val="00AD318A"/>
    <w:rsid w:val="00AE1105"/>
    <w:rsid w:val="00AE67B4"/>
    <w:rsid w:val="00B038B6"/>
    <w:rsid w:val="00B301A4"/>
    <w:rsid w:val="00B67F0D"/>
    <w:rsid w:val="00B826B5"/>
    <w:rsid w:val="00B91112"/>
    <w:rsid w:val="00BA76B1"/>
    <w:rsid w:val="00BA7E56"/>
    <w:rsid w:val="00BB39BC"/>
    <w:rsid w:val="00BB58FC"/>
    <w:rsid w:val="00BC4B47"/>
    <w:rsid w:val="00BE4316"/>
    <w:rsid w:val="00C012EE"/>
    <w:rsid w:val="00C141D3"/>
    <w:rsid w:val="00C442F6"/>
    <w:rsid w:val="00C666AF"/>
    <w:rsid w:val="00C66B2E"/>
    <w:rsid w:val="00D405DD"/>
    <w:rsid w:val="00D80CCD"/>
    <w:rsid w:val="00D9173A"/>
    <w:rsid w:val="00DB53CB"/>
    <w:rsid w:val="00DC016C"/>
    <w:rsid w:val="00E337CD"/>
    <w:rsid w:val="00E80B78"/>
    <w:rsid w:val="00E87B0C"/>
    <w:rsid w:val="00E930B1"/>
    <w:rsid w:val="00EA79C3"/>
    <w:rsid w:val="00EB4F8E"/>
    <w:rsid w:val="00F0544A"/>
    <w:rsid w:val="00F10DEF"/>
    <w:rsid w:val="00F262B1"/>
    <w:rsid w:val="00F3787F"/>
    <w:rsid w:val="00F5630A"/>
    <w:rsid w:val="00FB11BB"/>
    <w:rsid w:val="00FD30C9"/>
    <w:rsid w:val="00FF13AF"/>
    <w:rsid w:val="030C2910"/>
    <w:rsid w:val="032E1217"/>
    <w:rsid w:val="04267C7A"/>
    <w:rsid w:val="04280433"/>
    <w:rsid w:val="04546D12"/>
    <w:rsid w:val="073F1DF0"/>
    <w:rsid w:val="0B725AC9"/>
    <w:rsid w:val="0BAA7152"/>
    <w:rsid w:val="0F221F94"/>
    <w:rsid w:val="15A34C51"/>
    <w:rsid w:val="18C76CE7"/>
    <w:rsid w:val="19E219AE"/>
    <w:rsid w:val="1D024E68"/>
    <w:rsid w:val="22042372"/>
    <w:rsid w:val="23640B5C"/>
    <w:rsid w:val="25A956D8"/>
    <w:rsid w:val="271A69B3"/>
    <w:rsid w:val="29DA2100"/>
    <w:rsid w:val="2A6737DA"/>
    <w:rsid w:val="2B6D116A"/>
    <w:rsid w:val="2C9B5B41"/>
    <w:rsid w:val="2DD644EC"/>
    <w:rsid w:val="32BC2865"/>
    <w:rsid w:val="348B0E2E"/>
    <w:rsid w:val="3A581313"/>
    <w:rsid w:val="3CFF62FB"/>
    <w:rsid w:val="3D7F4E37"/>
    <w:rsid w:val="40202C42"/>
    <w:rsid w:val="407D5064"/>
    <w:rsid w:val="442F7FCD"/>
    <w:rsid w:val="444269D4"/>
    <w:rsid w:val="486E737C"/>
    <w:rsid w:val="4A9E32E5"/>
    <w:rsid w:val="512F5D10"/>
    <w:rsid w:val="550F1084"/>
    <w:rsid w:val="559D0746"/>
    <w:rsid w:val="5BDD1AF5"/>
    <w:rsid w:val="60AA0899"/>
    <w:rsid w:val="6A8B76EE"/>
    <w:rsid w:val="6B655816"/>
    <w:rsid w:val="6FB2441E"/>
    <w:rsid w:val="6FBA030D"/>
    <w:rsid w:val="70B76149"/>
    <w:rsid w:val="70F85DB9"/>
    <w:rsid w:val="71E64895"/>
    <w:rsid w:val="727B2EC9"/>
    <w:rsid w:val="753B6560"/>
    <w:rsid w:val="78AB684F"/>
    <w:rsid w:val="796E1A84"/>
    <w:rsid w:val="7B0B6067"/>
    <w:rsid w:val="7B655DBE"/>
    <w:rsid w:val="7EC750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Bookman Old Style" w:hAnsi="Bookman Old Style" w:eastAsia="Bookman Old Style" w:cs="Bookman Old Style"/>
      <w:sz w:val="22"/>
      <w:szCs w:val="22"/>
      <w:lang w:val="pt-BR" w:eastAsia="en-US" w:bidi="en-US"/>
    </w:rPr>
  </w:style>
  <w:style w:type="paragraph" w:styleId="2">
    <w:name w:val="heading 1"/>
    <w:basedOn w:val="1"/>
    <w:next w:val="1"/>
    <w:qFormat/>
    <w:uiPriority w:val="1"/>
    <w:pPr>
      <w:ind w:left="222"/>
      <w:outlineLvl w:val="0"/>
    </w:pPr>
    <w:rPr>
      <w:rFonts w:ascii="Arial" w:hAnsi="Arial" w:eastAsia="Arial" w:cs="Arial"/>
      <w:b/>
      <w:bCs/>
      <w:sz w:val="26"/>
      <w:szCs w:val="26"/>
      <w:lang w:val="en-US"/>
    </w:rPr>
  </w:style>
  <w:style w:type="paragraph" w:styleId="3">
    <w:name w:val="heading 2"/>
    <w:basedOn w:val="1"/>
    <w:next w:val="1"/>
    <w:qFormat/>
    <w:uiPriority w:val="1"/>
    <w:pPr>
      <w:spacing w:before="201"/>
      <w:ind w:left="10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/>
    </w:rPr>
  </w:style>
  <w:style w:type="paragraph" w:styleId="4">
    <w:name w:val="heading 3"/>
    <w:basedOn w:val="1"/>
    <w:next w:val="1"/>
    <w:qFormat/>
    <w:uiPriority w:val="1"/>
    <w:pPr>
      <w:spacing w:before="15"/>
      <w:ind w:left="40"/>
      <w:outlineLvl w:val="2"/>
    </w:pPr>
    <w:rPr>
      <w:rFonts w:ascii="Arial Narrow" w:hAnsi="Arial Narrow" w:eastAsia="Arial Narrow" w:cs="Arial Narrow"/>
      <w:b/>
      <w:bCs/>
      <w:sz w:val="20"/>
      <w:szCs w:val="20"/>
      <w:lang w:val="en-US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footnote reference"/>
    <w:basedOn w:val="5"/>
    <w:semiHidden/>
    <w:unhideWhenUsed/>
    <w:qFormat/>
    <w:uiPriority w:val="99"/>
    <w:rPr>
      <w:vertAlign w:val="superscript"/>
    </w:rPr>
  </w:style>
  <w:style w:type="character" w:styleId="8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9">
    <w:name w:val="Body Text"/>
    <w:basedOn w:val="1"/>
    <w:qFormat/>
    <w:uiPriority w:val="1"/>
    <w:rPr>
      <w:sz w:val="20"/>
      <w:szCs w:val="20"/>
      <w:lang w:val="en-US"/>
    </w:rPr>
  </w:style>
  <w:style w:type="paragraph" w:styleId="10">
    <w:name w:val="Normal (Web)"/>
    <w:basedOn w:val="1"/>
    <w:semiHidden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pt-BR" w:bidi="ar-SA"/>
    </w:rPr>
  </w:style>
  <w:style w:type="paragraph" w:styleId="11">
    <w:name w:val="header"/>
    <w:basedOn w:val="1"/>
    <w:link w:val="18"/>
    <w:unhideWhenUsed/>
    <w:qFormat/>
    <w:uiPriority w:val="99"/>
    <w:pPr>
      <w:tabs>
        <w:tab w:val="center" w:pos="4252"/>
        <w:tab w:val="right" w:pos="8504"/>
      </w:tabs>
    </w:pPr>
  </w:style>
  <w:style w:type="paragraph" w:styleId="12">
    <w:name w:val="footer"/>
    <w:basedOn w:val="1"/>
    <w:link w:val="19"/>
    <w:unhideWhenUsed/>
    <w:qFormat/>
    <w:uiPriority w:val="99"/>
    <w:pPr>
      <w:tabs>
        <w:tab w:val="center" w:pos="4252"/>
        <w:tab w:val="right" w:pos="8504"/>
      </w:tabs>
    </w:pPr>
  </w:style>
  <w:style w:type="paragraph" w:styleId="13">
    <w:name w:val="footnote text"/>
    <w:basedOn w:val="1"/>
    <w:link w:val="20"/>
    <w:semiHidden/>
    <w:unhideWhenUsed/>
    <w:qFormat/>
    <w:uiPriority w:val="99"/>
    <w:rPr>
      <w:sz w:val="20"/>
      <w:szCs w:val="20"/>
    </w:rPr>
  </w:style>
  <w:style w:type="table" w:styleId="14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1"/>
    <w:pPr>
      <w:ind w:left="432" w:right="38" w:hanging="329"/>
      <w:jc w:val="both"/>
    </w:pPr>
    <w:rPr>
      <w:lang w:val="en-US"/>
    </w:rPr>
  </w:style>
  <w:style w:type="paragraph" w:customStyle="1" w:styleId="17">
    <w:name w:val="Table Paragraph"/>
    <w:basedOn w:val="1"/>
    <w:qFormat/>
    <w:uiPriority w:val="1"/>
    <w:rPr>
      <w:lang w:val="en-US"/>
    </w:rPr>
  </w:style>
  <w:style w:type="character" w:customStyle="1" w:styleId="18">
    <w:name w:val="Cabeçalho Char"/>
    <w:basedOn w:val="5"/>
    <w:link w:val="11"/>
    <w:qFormat/>
    <w:uiPriority w:val="99"/>
    <w:rPr>
      <w:rFonts w:ascii="Bookman Old Style" w:hAnsi="Bookman Old Style" w:eastAsia="Bookman Old Style" w:cs="Bookman Old Style"/>
      <w:lang w:bidi="en-US"/>
    </w:rPr>
  </w:style>
  <w:style w:type="character" w:customStyle="1" w:styleId="19">
    <w:name w:val="Rodapé Char"/>
    <w:basedOn w:val="5"/>
    <w:link w:val="12"/>
    <w:qFormat/>
    <w:uiPriority w:val="99"/>
    <w:rPr>
      <w:rFonts w:ascii="Bookman Old Style" w:hAnsi="Bookman Old Style" w:eastAsia="Bookman Old Style" w:cs="Bookman Old Style"/>
      <w:lang w:bidi="en-US"/>
    </w:rPr>
  </w:style>
  <w:style w:type="character" w:customStyle="1" w:styleId="20">
    <w:name w:val="Texto de nota de rodapé Char"/>
    <w:basedOn w:val="5"/>
    <w:link w:val="13"/>
    <w:semiHidden/>
    <w:qFormat/>
    <w:uiPriority w:val="99"/>
    <w:rPr>
      <w:rFonts w:ascii="Bookman Old Style" w:hAnsi="Bookman Old Style" w:eastAsia="Bookman Old Style" w:cs="Bookman Old Style"/>
      <w:sz w:val="20"/>
      <w:szCs w:val="20"/>
      <w:lang w:val="pt-BR" w:bidi="en-US"/>
    </w:rPr>
  </w:style>
  <w:style w:type="table" w:customStyle="1" w:styleId="21">
    <w:name w:val="Tabela de Lista 1 Clara1"/>
    <w:basedOn w:val="6"/>
    <w:qFormat/>
    <w:uiPriority w:val="46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paragraph" w:customStyle="1" w:styleId="22">
    <w:name w:val="Text body"/>
    <w:basedOn w:val="1"/>
    <w:qFormat/>
    <w:uiPriority w:val="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hAnsi="Times New Roman" w:eastAsia="SimSun" w:cs="Mangal"/>
      <w:kern w:val="3"/>
      <w:sz w:val="24"/>
      <w:szCs w:val="24"/>
      <w:lang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1D1D29-3B0A-4634-AA5B-221C5F1E41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3492</Words>
  <Characters>18859</Characters>
  <Lines>157</Lines>
  <Paragraphs>44</Paragraphs>
  <TotalTime>73</TotalTime>
  <ScaleCrop>false</ScaleCrop>
  <LinksUpToDate>false</LinksUpToDate>
  <CharactersWithSpaces>22307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2021-04-26T11:44:00Z</dcterms:created>
  <dc:creator>Ronei</dc:creator>
  <cp:lastModifiedBy>Márcia Teixeira Falcão</cp:lastModifiedBy>
  <cp:lastPrinted>2021-02-26T01:55:00Z</cp:lastPrinted>
  <dcterms:modified xsi:type="dcterms:W3CDTF">2021-07-23T20:29:35Z</dcterms:modified>
  <dc:title>Participação Social, Ética e Sustetabilidade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1046-11.2.0.9984</vt:lpwstr>
  </property>
</Properties>
</file>